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3D0BF" w14:textId="45A41104" w:rsidR="001117F1" w:rsidRDefault="00A6207E" w:rsidP="00A6207E">
      <w:pPr>
        <w:jc w:val="center"/>
        <w:rPr>
          <w:rFonts w:eastAsia="Times New Roman"/>
          <w:b/>
          <w:bCs/>
        </w:rPr>
      </w:pPr>
      <w:r w:rsidRPr="00A6207E">
        <w:rPr>
          <w:rFonts w:eastAsia="Times New Roman"/>
          <w:b/>
          <w:bCs/>
        </w:rPr>
        <w:t>WWTWG At-Large Nominee Information</w:t>
      </w:r>
    </w:p>
    <w:p w14:paraId="422D9E58" w14:textId="402B0F4C" w:rsidR="00A6207E" w:rsidRDefault="00A6207E" w:rsidP="00A6207E">
      <w:pPr>
        <w:jc w:val="center"/>
        <w:rPr>
          <w:rFonts w:eastAsia="Times New Roman"/>
          <w:b/>
          <w:bCs/>
        </w:rPr>
      </w:pPr>
      <w:r>
        <w:rPr>
          <w:rFonts w:eastAsia="Times New Roman"/>
          <w:b/>
          <w:bCs/>
        </w:rPr>
        <w:t>Ed Cronin (p1) and Clifton Bell (p2)</w:t>
      </w:r>
    </w:p>
    <w:p w14:paraId="4102B38D" w14:textId="77777777" w:rsidR="00A6207E" w:rsidRPr="00A6207E" w:rsidRDefault="00A6207E" w:rsidP="00A6207E">
      <w:pPr>
        <w:jc w:val="center"/>
        <w:rPr>
          <w:rFonts w:eastAsia="Times New Roman"/>
          <w:b/>
          <w:bCs/>
        </w:rPr>
      </w:pPr>
    </w:p>
    <w:p w14:paraId="3FEA1242" w14:textId="332F54E7" w:rsidR="001117F1" w:rsidRPr="00DF186F" w:rsidRDefault="001117F1" w:rsidP="00DF186F">
      <w:pPr>
        <w:pStyle w:val="ListParagraph"/>
        <w:numPr>
          <w:ilvl w:val="0"/>
          <w:numId w:val="1"/>
        </w:numPr>
        <w:rPr>
          <w:rFonts w:eastAsia="Times New Roman"/>
        </w:rPr>
      </w:pPr>
      <w:r w:rsidRPr="00DF186F">
        <w:rPr>
          <w:rFonts w:eastAsia="Times New Roman"/>
          <w:u w:val="single"/>
        </w:rPr>
        <w:t>Name</w:t>
      </w:r>
      <w:r w:rsidRPr="00DF186F">
        <w:rPr>
          <w:rFonts w:eastAsia="Times New Roman"/>
        </w:rPr>
        <w:t>: Ed Cronin</w:t>
      </w:r>
    </w:p>
    <w:p w14:paraId="40E30616" w14:textId="77777777" w:rsidR="001117F1" w:rsidRDefault="001117F1" w:rsidP="001117F1">
      <w:pPr>
        <w:rPr>
          <w:rFonts w:eastAsia="Times New Roman"/>
        </w:rPr>
      </w:pPr>
    </w:p>
    <w:p w14:paraId="11CB3D8E" w14:textId="44C8FDEE" w:rsidR="001117F1" w:rsidRPr="00DF186F" w:rsidRDefault="001117F1" w:rsidP="00DF186F">
      <w:pPr>
        <w:pStyle w:val="ListParagraph"/>
        <w:numPr>
          <w:ilvl w:val="0"/>
          <w:numId w:val="1"/>
        </w:numPr>
        <w:rPr>
          <w:rFonts w:eastAsia="Times New Roman"/>
        </w:rPr>
      </w:pPr>
      <w:r w:rsidRPr="00DF186F">
        <w:rPr>
          <w:rFonts w:eastAsia="Times New Roman"/>
          <w:u w:val="single"/>
        </w:rPr>
        <w:t>Affiliation</w:t>
      </w:r>
      <w:r w:rsidRPr="00DF186F">
        <w:rPr>
          <w:rFonts w:eastAsia="Times New Roman"/>
        </w:rPr>
        <w:t>: Brown and Caldwell, Vice President</w:t>
      </w:r>
    </w:p>
    <w:p w14:paraId="5C1F1098" w14:textId="77777777" w:rsidR="001117F1" w:rsidRDefault="001117F1" w:rsidP="001117F1">
      <w:pPr>
        <w:rPr>
          <w:rFonts w:eastAsia="Times New Roman"/>
        </w:rPr>
      </w:pPr>
    </w:p>
    <w:p w14:paraId="3D052051" w14:textId="0432F51C" w:rsidR="001117F1" w:rsidRPr="00DF186F" w:rsidRDefault="001117F1" w:rsidP="00DF186F">
      <w:pPr>
        <w:pStyle w:val="ListParagraph"/>
        <w:numPr>
          <w:ilvl w:val="0"/>
          <w:numId w:val="1"/>
        </w:numPr>
        <w:rPr>
          <w:rFonts w:eastAsia="Times New Roman"/>
        </w:rPr>
      </w:pPr>
      <w:r w:rsidRPr="00DF186F">
        <w:rPr>
          <w:rFonts w:eastAsia="Times New Roman"/>
          <w:u w:val="single"/>
        </w:rPr>
        <w:t>Contact Info</w:t>
      </w:r>
      <w:r w:rsidRPr="00DF186F">
        <w:rPr>
          <w:rFonts w:eastAsia="Times New Roman"/>
        </w:rPr>
        <w:t>:</w:t>
      </w:r>
    </w:p>
    <w:p w14:paraId="0D29A36D" w14:textId="77777777" w:rsidR="001117F1" w:rsidRDefault="001117F1" w:rsidP="001117F1">
      <w:pPr>
        <w:rPr>
          <w:rFonts w:eastAsia="Times New Roman"/>
        </w:rPr>
      </w:pPr>
    </w:p>
    <w:p w14:paraId="08B591F4" w14:textId="6FDDA86A" w:rsidR="001117F1" w:rsidRPr="00DF186F" w:rsidRDefault="001117F1" w:rsidP="00DF186F">
      <w:pPr>
        <w:pStyle w:val="ListParagraph"/>
        <w:numPr>
          <w:ilvl w:val="1"/>
          <w:numId w:val="1"/>
        </w:numPr>
        <w:rPr>
          <w:rFonts w:eastAsia="Times New Roman"/>
        </w:rPr>
      </w:pPr>
      <w:r w:rsidRPr="00DF186F">
        <w:rPr>
          <w:rFonts w:eastAsia="Times New Roman"/>
        </w:rPr>
        <w:t>Brown and Caldwell, 3454 West Clay St, Richmond, VA, 23230</w:t>
      </w:r>
    </w:p>
    <w:p w14:paraId="38ACFEE7" w14:textId="4068A64B" w:rsidR="001117F1" w:rsidRPr="00DF186F" w:rsidRDefault="001117F1" w:rsidP="00DF186F">
      <w:pPr>
        <w:pStyle w:val="ListParagraph"/>
        <w:numPr>
          <w:ilvl w:val="1"/>
          <w:numId w:val="1"/>
        </w:numPr>
        <w:rPr>
          <w:rFonts w:eastAsia="Times New Roman"/>
        </w:rPr>
      </w:pPr>
      <w:r w:rsidRPr="00DF186F">
        <w:rPr>
          <w:rFonts w:eastAsia="Times New Roman"/>
        </w:rPr>
        <w:t>ecronin@brwncald.com</w:t>
      </w:r>
    </w:p>
    <w:p w14:paraId="5FBBC5C6" w14:textId="698AB967" w:rsidR="001117F1" w:rsidRPr="00DF186F" w:rsidRDefault="001117F1" w:rsidP="00DF186F">
      <w:pPr>
        <w:pStyle w:val="ListParagraph"/>
        <w:numPr>
          <w:ilvl w:val="1"/>
          <w:numId w:val="1"/>
        </w:numPr>
        <w:rPr>
          <w:rFonts w:eastAsia="Times New Roman"/>
        </w:rPr>
      </w:pPr>
      <w:r w:rsidRPr="00DF186F">
        <w:rPr>
          <w:rFonts w:eastAsia="Times New Roman"/>
        </w:rPr>
        <w:t>804-617-7305 (mobile)</w:t>
      </w:r>
    </w:p>
    <w:p w14:paraId="72E3171E" w14:textId="77777777" w:rsidR="001117F1" w:rsidRDefault="001117F1" w:rsidP="001117F1">
      <w:pPr>
        <w:rPr>
          <w:rFonts w:eastAsia="Times New Roman"/>
        </w:rPr>
      </w:pPr>
    </w:p>
    <w:p w14:paraId="02AD92D0" w14:textId="5A840A81" w:rsidR="001117F1" w:rsidRPr="00DF186F" w:rsidRDefault="001117F1" w:rsidP="00DF186F">
      <w:pPr>
        <w:pStyle w:val="ListParagraph"/>
        <w:numPr>
          <w:ilvl w:val="0"/>
          <w:numId w:val="1"/>
        </w:numPr>
        <w:rPr>
          <w:rFonts w:eastAsia="Times New Roman"/>
        </w:rPr>
      </w:pPr>
      <w:r w:rsidRPr="00DF186F">
        <w:rPr>
          <w:rFonts w:eastAsia="Times New Roman"/>
          <w:u w:val="single"/>
        </w:rPr>
        <w:t>Time Commitment/Availability</w:t>
      </w:r>
      <w:r w:rsidRPr="00DF186F">
        <w:rPr>
          <w:rFonts w:eastAsia="Times New Roman"/>
        </w:rPr>
        <w:t>: Ed confirmed his interest in being nominated and his availability for quarterly meetings, prep time, etc.</w:t>
      </w:r>
    </w:p>
    <w:p w14:paraId="28CB4616" w14:textId="77777777" w:rsidR="001117F1" w:rsidRDefault="001117F1" w:rsidP="00132320">
      <w:pPr>
        <w:rPr>
          <w:rFonts w:eastAsia="Times New Roman"/>
        </w:rPr>
      </w:pPr>
    </w:p>
    <w:p w14:paraId="359F84F6" w14:textId="77777777" w:rsidR="00DF186F" w:rsidRPr="00DF186F" w:rsidRDefault="00DF186F" w:rsidP="00DF186F">
      <w:pPr>
        <w:pStyle w:val="ListParagraph"/>
        <w:numPr>
          <w:ilvl w:val="0"/>
          <w:numId w:val="1"/>
        </w:numPr>
        <w:rPr>
          <w:rFonts w:eastAsia="Times New Roman"/>
        </w:rPr>
      </w:pPr>
      <w:r w:rsidRPr="00DF186F">
        <w:rPr>
          <w:rFonts w:eastAsia="Times New Roman"/>
          <w:u w:val="single"/>
        </w:rPr>
        <w:t>CV/Bio</w:t>
      </w:r>
      <w:r w:rsidRPr="00DF186F">
        <w:rPr>
          <w:rFonts w:eastAsia="Times New Roman"/>
        </w:rPr>
        <w:t>:</w:t>
      </w:r>
    </w:p>
    <w:p w14:paraId="34634B92" w14:textId="77777777" w:rsidR="00DF186F" w:rsidRDefault="00DF186F" w:rsidP="00132320">
      <w:pPr>
        <w:rPr>
          <w:rFonts w:eastAsia="Times New Roman"/>
        </w:rPr>
      </w:pPr>
    </w:p>
    <w:p w14:paraId="231D6DCD" w14:textId="43BC9314" w:rsidR="00132320" w:rsidRDefault="00132320" w:rsidP="00DF186F">
      <w:pPr>
        <w:jc w:val="both"/>
        <w:rPr>
          <w:rFonts w:eastAsia="Times New Roman"/>
        </w:rPr>
      </w:pPr>
      <w:r>
        <w:rPr>
          <w:rFonts w:eastAsia="Times New Roman"/>
        </w:rPr>
        <w:t xml:space="preserve">Ed Cronin, Vice President with </w:t>
      </w:r>
      <w:proofErr w:type="gramStart"/>
      <w:r>
        <w:rPr>
          <w:rFonts w:eastAsia="Times New Roman"/>
        </w:rPr>
        <w:t>Brown</w:t>
      </w:r>
      <w:proofErr w:type="gramEnd"/>
      <w:r>
        <w:rPr>
          <w:rFonts w:eastAsia="Times New Roman"/>
        </w:rPr>
        <w:t xml:space="preserve"> and Caldwell, has been supporting Virginia’s wastewater authorities and municipalities for 30 years. Mr. Cronin has extensive experience in the modeling and design of wastewater treatment plants and wet weather facilities throughout the United States. His work has culminated in more than $ 1 billion of capital projects to support cleaner waterways.</w:t>
      </w:r>
    </w:p>
    <w:p w14:paraId="3B0A1EF3" w14:textId="77777777" w:rsidR="00132320" w:rsidRDefault="00132320" w:rsidP="00DF186F">
      <w:pPr>
        <w:jc w:val="both"/>
        <w:rPr>
          <w:rFonts w:eastAsia="Times New Roman"/>
        </w:rPr>
      </w:pPr>
    </w:p>
    <w:p w14:paraId="0E522314" w14:textId="25537576" w:rsidR="00132320" w:rsidRDefault="00132320" w:rsidP="00DF186F">
      <w:pPr>
        <w:jc w:val="both"/>
        <w:rPr>
          <w:rFonts w:eastAsia="Times New Roman"/>
        </w:rPr>
      </w:pPr>
      <w:r>
        <w:rPr>
          <w:rFonts w:eastAsia="Times New Roman"/>
        </w:rPr>
        <w:t>Mr. Cronin was a primary advisor in the development of the Virginia Phase I Watershed Implementation Plan for the Chesapeake Bay TMDL, where he established a framework for Virginia combined sewer communities to develop waste load allocations for combined sewer flows. Mr. Cronin also developed technical guidance for permit writers, which VDEQ and EPA included in the Phase I Watershed Implementation Plan.</w:t>
      </w:r>
    </w:p>
    <w:p w14:paraId="00185EBB" w14:textId="77777777" w:rsidR="00132320" w:rsidRDefault="00132320" w:rsidP="00DF186F">
      <w:pPr>
        <w:jc w:val="both"/>
        <w:rPr>
          <w:rFonts w:eastAsia="Times New Roman"/>
        </w:rPr>
      </w:pPr>
    </w:p>
    <w:p w14:paraId="41F6E2B5" w14:textId="5731F39D" w:rsidR="00132320" w:rsidRDefault="00132320" w:rsidP="00DF186F">
      <w:pPr>
        <w:jc w:val="both"/>
        <w:rPr>
          <w:rFonts w:eastAsia="Times New Roman"/>
        </w:rPr>
      </w:pPr>
      <w:r>
        <w:rPr>
          <w:rFonts w:eastAsia="Times New Roman"/>
        </w:rPr>
        <w:t xml:space="preserve">In the Chesapeake Bay watershed, Mr. Cronin has developed long term control plans, models, and design to support the abatement of combined sewer overflows in four communities. His technical expertise culminated in Alexandria, VA, where he supported </w:t>
      </w:r>
      <w:proofErr w:type="spellStart"/>
      <w:r>
        <w:rPr>
          <w:rFonts w:eastAsia="Times New Roman"/>
        </w:rPr>
        <w:t>AlexRenew</w:t>
      </w:r>
      <w:proofErr w:type="spellEnd"/>
      <w:r>
        <w:rPr>
          <w:rFonts w:eastAsia="Times New Roman"/>
        </w:rPr>
        <w:t xml:space="preserve"> in expediting their ambitious environmental initiative to significantly reduce combined sewer overflows to the Potomac River by July 2025. Mr. Cronin was also a major contributor to the modeling, design, and completion of Richmond’s Phase II control plan to reduce combined sewer overflows to the James River.</w:t>
      </w:r>
    </w:p>
    <w:p w14:paraId="37640B21" w14:textId="77777777" w:rsidR="00132320" w:rsidRDefault="00132320" w:rsidP="00DF186F">
      <w:pPr>
        <w:jc w:val="both"/>
        <w:rPr>
          <w:rFonts w:eastAsia="Times New Roman"/>
        </w:rPr>
      </w:pPr>
    </w:p>
    <w:p w14:paraId="140BBC25" w14:textId="7FA17106" w:rsidR="00132320" w:rsidRDefault="00132320" w:rsidP="00DF186F">
      <w:pPr>
        <w:jc w:val="both"/>
        <w:rPr>
          <w:rFonts w:eastAsia="Times New Roman"/>
        </w:rPr>
      </w:pPr>
      <w:r>
        <w:rPr>
          <w:rFonts w:eastAsia="Times New Roman"/>
        </w:rPr>
        <w:t xml:space="preserve">Mr. Cronin’s unique blend of technical and regulatory experience has been beneficial to supporting the development of Total Maximum Daily Loads, water quality standards, and programs to improve the health and quality of the Chesapeake Bay. His passion to improve the Bay extends outside of the office, where he provides operational oversight and assistance to operators across his home state of Virginia. Mr. Cronin holds a BS and MS from Virginia Tech and Professional Engineering licenses in multiple states. Outside of his professional life, you will find Mr. Cronin camping in the wilds of Virginia with his wife Deanna and yellow labs, </w:t>
      </w:r>
      <w:proofErr w:type="gramStart"/>
      <w:r>
        <w:rPr>
          <w:rFonts w:eastAsia="Times New Roman"/>
        </w:rPr>
        <w:t>Fiona</w:t>
      </w:r>
      <w:proofErr w:type="gramEnd"/>
      <w:r>
        <w:rPr>
          <w:rFonts w:eastAsia="Times New Roman"/>
        </w:rPr>
        <w:t xml:space="preserve"> and Sam.</w:t>
      </w:r>
    </w:p>
    <w:p w14:paraId="0AC30727" w14:textId="77777777" w:rsidR="00DB3D5F" w:rsidRDefault="00DB3D5F" w:rsidP="00DF186F">
      <w:pPr>
        <w:jc w:val="both"/>
        <w:rPr>
          <w:rFonts w:eastAsia="Times New Roman"/>
        </w:rPr>
      </w:pPr>
    </w:p>
    <w:p w14:paraId="596AEE23" w14:textId="763EAB53" w:rsidR="00DB3D5F" w:rsidRDefault="00DB3D5F">
      <w:pPr>
        <w:spacing w:after="200" w:line="276" w:lineRule="auto"/>
        <w:rPr>
          <w:rFonts w:eastAsia="Times New Roman"/>
        </w:rPr>
      </w:pPr>
      <w:r>
        <w:rPr>
          <w:rFonts w:eastAsia="Times New Roman"/>
        </w:rPr>
        <w:br w:type="page"/>
      </w:r>
    </w:p>
    <w:p w14:paraId="67C22687" w14:textId="1A73A6D4" w:rsidR="00DB3D5F" w:rsidRPr="00DF186F" w:rsidRDefault="00DB3D5F" w:rsidP="00DB3D5F">
      <w:pPr>
        <w:pStyle w:val="ListParagraph"/>
        <w:numPr>
          <w:ilvl w:val="0"/>
          <w:numId w:val="2"/>
        </w:numPr>
        <w:rPr>
          <w:rFonts w:eastAsia="Times New Roman"/>
        </w:rPr>
      </w:pPr>
      <w:r w:rsidRPr="00DF186F">
        <w:rPr>
          <w:rFonts w:eastAsia="Times New Roman"/>
          <w:u w:val="single"/>
        </w:rPr>
        <w:lastRenderedPageBreak/>
        <w:t>Name</w:t>
      </w:r>
      <w:r w:rsidRPr="00DF186F">
        <w:rPr>
          <w:rFonts w:eastAsia="Times New Roman"/>
        </w:rPr>
        <w:t xml:space="preserve">: </w:t>
      </w:r>
      <w:r>
        <w:rPr>
          <w:rFonts w:eastAsia="Times New Roman"/>
        </w:rPr>
        <w:t>Clifton Bell</w:t>
      </w:r>
    </w:p>
    <w:p w14:paraId="1E4D01FB" w14:textId="77777777" w:rsidR="00DB3D5F" w:rsidRDefault="00DB3D5F" w:rsidP="00DB3D5F">
      <w:pPr>
        <w:rPr>
          <w:rFonts w:eastAsia="Times New Roman"/>
        </w:rPr>
      </w:pPr>
    </w:p>
    <w:p w14:paraId="0B51B41B" w14:textId="4C93E1A3" w:rsidR="00DB3D5F" w:rsidRPr="00DF186F" w:rsidRDefault="00DB3D5F" w:rsidP="00DB3D5F">
      <w:pPr>
        <w:pStyle w:val="ListParagraph"/>
        <w:numPr>
          <w:ilvl w:val="0"/>
          <w:numId w:val="2"/>
        </w:numPr>
        <w:rPr>
          <w:rFonts w:eastAsia="Times New Roman"/>
        </w:rPr>
      </w:pPr>
      <w:r w:rsidRPr="00DF186F">
        <w:rPr>
          <w:rFonts w:eastAsia="Times New Roman"/>
          <w:u w:val="single"/>
        </w:rPr>
        <w:t>Affiliation</w:t>
      </w:r>
      <w:r w:rsidRPr="00DF186F">
        <w:rPr>
          <w:rFonts w:eastAsia="Times New Roman"/>
        </w:rPr>
        <w:t xml:space="preserve">: Brown and Caldwell, </w:t>
      </w:r>
      <w:r>
        <w:rPr>
          <w:rFonts w:eastAsia="Times New Roman"/>
        </w:rPr>
        <w:t>Technical Leader for Water Quality</w:t>
      </w:r>
    </w:p>
    <w:p w14:paraId="587732F1" w14:textId="77777777" w:rsidR="00DB3D5F" w:rsidRDefault="00DB3D5F" w:rsidP="00DB3D5F">
      <w:pPr>
        <w:rPr>
          <w:rFonts w:eastAsia="Times New Roman"/>
        </w:rPr>
      </w:pPr>
    </w:p>
    <w:p w14:paraId="6FEA3E29" w14:textId="77777777" w:rsidR="00DB3D5F" w:rsidRPr="00DF186F" w:rsidRDefault="00DB3D5F" w:rsidP="00DB3D5F">
      <w:pPr>
        <w:pStyle w:val="ListParagraph"/>
        <w:numPr>
          <w:ilvl w:val="0"/>
          <w:numId w:val="2"/>
        </w:numPr>
        <w:rPr>
          <w:rFonts w:eastAsia="Times New Roman"/>
        </w:rPr>
      </w:pPr>
      <w:r w:rsidRPr="00DF186F">
        <w:rPr>
          <w:rFonts w:eastAsia="Times New Roman"/>
          <w:u w:val="single"/>
        </w:rPr>
        <w:t>Contact Info</w:t>
      </w:r>
      <w:r w:rsidRPr="00DF186F">
        <w:rPr>
          <w:rFonts w:eastAsia="Times New Roman"/>
        </w:rPr>
        <w:t>:</w:t>
      </w:r>
    </w:p>
    <w:p w14:paraId="085F9958" w14:textId="77777777" w:rsidR="00DB3D5F" w:rsidRDefault="00DB3D5F" w:rsidP="00DB3D5F">
      <w:pPr>
        <w:rPr>
          <w:rFonts w:eastAsia="Times New Roman"/>
        </w:rPr>
      </w:pPr>
    </w:p>
    <w:p w14:paraId="568A6E8E" w14:textId="77777777" w:rsidR="00DB3D5F" w:rsidRPr="00DF186F" w:rsidRDefault="00DB3D5F" w:rsidP="00DB3D5F">
      <w:pPr>
        <w:pStyle w:val="ListParagraph"/>
        <w:numPr>
          <w:ilvl w:val="1"/>
          <w:numId w:val="2"/>
        </w:numPr>
        <w:rPr>
          <w:rFonts w:eastAsia="Times New Roman"/>
        </w:rPr>
      </w:pPr>
      <w:r w:rsidRPr="00DF186F">
        <w:rPr>
          <w:rFonts w:eastAsia="Times New Roman"/>
        </w:rPr>
        <w:t>Brown and Caldwell, 3454 West Clay St, Richmond, VA, 23230</w:t>
      </w:r>
    </w:p>
    <w:p w14:paraId="17C01029" w14:textId="33511DC0" w:rsidR="00DB3D5F" w:rsidRPr="00DF186F" w:rsidRDefault="00DB3D5F" w:rsidP="00DB3D5F">
      <w:pPr>
        <w:pStyle w:val="ListParagraph"/>
        <w:numPr>
          <w:ilvl w:val="1"/>
          <w:numId w:val="2"/>
        </w:numPr>
        <w:rPr>
          <w:rFonts w:eastAsia="Times New Roman"/>
        </w:rPr>
      </w:pPr>
      <w:r>
        <w:rPr>
          <w:rFonts w:eastAsia="Times New Roman"/>
        </w:rPr>
        <w:t>cbell</w:t>
      </w:r>
      <w:r w:rsidRPr="00DF186F">
        <w:rPr>
          <w:rFonts w:eastAsia="Times New Roman"/>
        </w:rPr>
        <w:t>@brwncald.com</w:t>
      </w:r>
    </w:p>
    <w:p w14:paraId="3E38AED1" w14:textId="515B5E18" w:rsidR="00DB3D5F" w:rsidRPr="00DF186F" w:rsidRDefault="00DB3D5F" w:rsidP="00DB3D5F">
      <w:pPr>
        <w:pStyle w:val="ListParagraph"/>
        <w:numPr>
          <w:ilvl w:val="1"/>
          <w:numId w:val="2"/>
        </w:numPr>
        <w:rPr>
          <w:rFonts w:eastAsia="Times New Roman"/>
        </w:rPr>
      </w:pPr>
      <w:r>
        <w:rPr>
          <w:rFonts w:eastAsia="Times New Roman"/>
        </w:rPr>
        <w:t>757</w:t>
      </w:r>
      <w:r w:rsidRPr="00DF186F">
        <w:rPr>
          <w:rFonts w:eastAsia="Times New Roman"/>
        </w:rPr>
        <w:t>-</w:t>
      </w:r>
      <w:r>
        <w:rPr>
          <w:rFonts w:eastAsia="Times New Roman"/>
        </w:rPr>
        <w:t>518</w:t>
      </w:r>
      <w:r w:rsidRPr="00DF186F">
        <w:rPr>
          <w:rFonts w:eastAsia="Times New Roman"/>
        </w:rPr>
        <w:t>-</w:t>
      </w:r>
      <w:r>
        <w:rPr>
          <w:rFonts w:eastAsia="Times New Roman"/>
        </w:rPr>
        <w:t>2456</w:t>
      </w:r>
    </w:p>
    <w:p w14:paraId="1F974B10" w14:textId="77777777" w:rsidR="00DB3D5F" w:rsidRDefault="00DB3D5F" w:rsidP="00DB3D5F">
      <w:pPr>
        <w:rPr>
          <w:rFonts w:eastAsia="Times New Roman"/>
        </w:rPr>
      </w:pPr>
    </w:p>
    <w:p w14:paraId="0A277510" w14:textId="389CDC57" w:rsidR="00DB3D5F" w:rsidRPr="00DF186F" w:rsidRDefault="00DB3D5F" w:rsidP="00DB3D5F">
      <w:pPr>
        <w:pStyle w:val="ListParagraph"/>
        <w:numPr>
          <w:ilvl w:val="0"/>
          <w:numId w:val="2"/>
        </w:numPr>
        <w:rPr>
          <w:rFonts w:eastAsia="Times New Roman"/>
        </w:rPr>
      </w:pPr>
      <w:r w:rsidRPr="00DF186F">
        <w:rPr>
          <w:rFonts w:eastAsia="Times New Roman"/>
          <w:u w:val="single"/>
        </w:rPr>
        <w:t>Time Commitment/Availability</w:t>
      </w:r>
      <w:r w:rsidRPr="00DF186F">
        <w:rPr>
          <w:rFonts w:eastAsia="Times New Roman"/>
        </w:rPr>
        <w:t xml:space="preserve">: </w:t>
      </w:r>
      <w:r w:rsidR="009D1C5A">
        <w:rPr>
          <w:rFonts w:eastAsia="Times New Roman"/>
        </w:rPr>
        <w:t>Clifton</w:t>
      </w:r>
      <w:r w:rsidRPr="00DF186F">
        <w:rPr>
          <w:rFonts w:eastAsia="Times New Roman"/>
        </w:rPr>
        <w:t xml:space="preserve"> confirmed his interest in being nominated and his availability for quarterly meetings, prep time, etc.</w:t>
      </w:r>
    </w:p>
    <w:p w14:paraId="26C2AEE5" w14:textId="77777777" w:rsidR="00DB3D5F" w:rsidRDefault="00DB3D5F" w:rsidP="00DB3D5F">
      <w:pPr>
        <w:rPr>
          <w:rFonts w:eastAsia="Times New Roman"/>
        </w:rPr>
      </w:pPr>
    </w:p>
    <w:p w14:paraId="15BC56FE" w14:textId="77777777" w:rsidR="00DB3D5F" w:rsidRPr="00DF186F" w:rsidRDefault="00DB3D5F" w:rsidP="00DB3D5F">
      <w:pPr>
        <w:pStyle w:val="ListParagraph"/>
        <w:numPr>
          <w:ilvl w:val="0"/>
          <w:numId w:val="2"/>
        </w:numPr>
        <w:rPr>
          <w:rFonts w:eastAsia="Times New Roman"/>
        </w:rPr>
      </w:pPr>
      <w:r w:rsidRPr="00DF186F">
        <w:rPr>
          <w:rFonts w:eastAsia="Times New Roman"/>
          <w:u w:val="single"/>
        </w:rPr>
        <w:t>CV/Bio</w:t>
      </w:r>
      <w:r w:rsidRPr="00DF186F">
        <w:rPr>
          <w:rFonts w:eastAsia="Times New Roman"/>
        </w:rPr>
        <w:t>:</w:t>
      </w:r>
    </w:p>
    <w:p w14:paraId="756212E8" w14:textId="77777777" w:rsidR="00DB3D5F" w:rsidRDefault="00DB3D5F" w:rsidP="00DB3D5F">
      <w:pPr>
        <w:rPr>
          <w:rFonts w:eastAsia="Times New Roman"/>
        </w:rPr>
      </w:pPr>
    </w:p>
    <w:p w14:paraId="46F08474" w14:textId="777F34A0" w:rsidR="00DB3D5F" w:rsidRDefault="00DB3D5F" w:rsidP="00DB3D5F">
      <w:pPr>
        <w:jc w:val="both"/>
        <w:rPr>
          <w:rFonts w:eastAsia="Times New Roman"/>
        </w:rPr>
      </w:pPr>
      <w:r w:rsidRPr="00DB3D5F">
        <w:rPr>
          <w:rFonts w:eastAsia="Times New Roman"/>
        </w:rPr>
        <w:t xml:space="preserve">Clifton serves as BC’s Technical Leader for Water Quality and TMDLs. He </w:t>
      </w:r>
      <w:r>
        <w:rPr>
          <w:rFonts w:eastAsia="Times New Roman"/>
        </w:rPr>
        <w:t>has over 30 years of experience in</w:t>
      </w:r>
      <w:r w:rsidRPr="00DB3D5F">
        <w:rPr>
          <w:rFonts w:eastAsia="Times New Roman"/>
        </w:rPr>
        <w:t xml:space="preserve"> Clean Water Act compliance, crafting solutions to complex water quality challenges and fostering consensus among public and private stakeholders. A former hydrologist with the U.S. Geological Survey, Clifton has led water quality management, NPDES, and TMDL projects across the country, from Florida to California. He is especially noted for his expertise in nutrient science and standards development. Related experience includes </w:t>
      </w:r>
      <w:r w:rsidR="009D1C5A">
        <w:rPr>
          <w:rFonts w:eastAsia="Times New Roman"/>
        </w:rPr>
        <w:t>TMDL and wasteload allocation modeling</w:t>
      </w:r>
      <w:r w:rsidRPr="00DB3D5F">
        <w:rPr>
          <w:rFonts w:eastAsia="Times New Roman"/>
        </w:rPr>
        <w:t xml:space="preserve">, co-authoring WRF guidance on nutrient modeling, leading a national review of nutrient permitting methods, and service on </w:t>
      </w:r>
      <w:r w:rsidR="009D1C5A">
        <w:rPr>
          <w:rFonts w:eastAsia="Times New Roman"/>
        </w:rPr>
        <w:t xml:space="preserve">various </w:t>
      </w:r>
      <w:r w:rsidRPr="00DB3D5F">
        <w:rPr>
          <w:rFonts w:eastAsia="Times New Roman"/>
        </w:rPr>
        <w:t>state science panels for nutrient criteria development.</w:t>
      </w:r>
    </w:p>
    <w:p w14:paraId="265D4AE3" w14:textId="77777777" w:rsidR="00DB3D5F" w:rsidRDefault="00DB3D5F" w:rsidP="00DB3D5F">
      <w:pPr>
        <w:jc w:val="both"/>
        <w:rPr>
          <w:rFonts w:eastAsia="Times New Roman"/>
        </w:rPr>
      </w:pPr>
    </w:p>
    <w:p w14:paraId="1B17E700" w14:textId="4F1B7122" w:rsidR="00DB3D5F" w:rsidRDefault="00DB3D5F" w:rsidP="00DB3D5F">
      <w:pPr>
        <w:jc w:val="both"/>
        <w:rPr>
          <w:rFonts w:eastAsia="Times New Roman"/>
        </w:rPr>
      </w:pPr>
      <w:r>
        <w:rPr>
          <w:rFonts w:eastAsia="Times New Roman"/>
        </w:rPr>
        <w:t>Since 200</w:t>
      </w:r>
      <w:r w:rsidR="009A4723">
        <w:rPr>
          <w:rFonts w:eastAsia="Times New Roman"/>
        </w:rPr>
        <w:t>0</w:t>
      </w:r>
      <w:r>
        <w:rPr>
          <w:rFonts w:eastAsia="Times New Roman"/>
        </w:rPr>
        <w:t>, Clifton has served as the c</w:t>
      </w:r>
      <w:r w:rsidRPr="00DB3D5F">
        <w:rPr>
          <w:rFonts w:eastAsia="Times New Roman"/>
        </w:rPr>
        <w:t xml:space="preserve">hief technical consultant to </w:t>
      </w:r>
      <w:r>
        <w:rPr>
          <w:rFonts w:eastAsia="Times New Roman"/>
        </w:rPr>
        <w:t>VAMWA and MAMWA</w:t>
      </w:r>
      <w:r w:rsidRPr="00DB3D5F">
        <w:rPr>
          <w:rFonts w:eastAsia="Times New Roman"/>
        </w:rPr>
        <w:t xml:space="preserve"> for Chesapeake Bay</w:t>
      </w:r>
      <w:r>
        <w:rPr>
          <w:rFonts w:eastAsia="Times New Roman"/>
        </w:rPr>
        <w:t xml:space="preserve"> TMDL development and implementation</w:t>
      </w:r>
      <w:r w:rsidRPr="00DB3D5F">
        <w:rPr>
          <w:rFonts w:eastAsia="Times New Roman"/>
        </w:rPr>
        <w:t xml:space="preserve">. </w:t>
      </w:r>
      <w:r>
        <w:rPr>
          <w:rFonts w:eastAsia="Times New Roman"/>
        </w:rPr>
        <w:t xml:space="preserve">In this role, Clifton has served on various Bay Program work groups and </w:t>
      </w:r>
      <w:r w:rsidR="009D1C5A">
        <w:rPr>
          <w:rFonts w:eastAsia="Times New Roman"/>
        </w:rPr>
        <w:t xml:space="preserve">has </w:t>
      </w:r>
      <w:r>
        <w:rPr>
          <w:rFonts w:eastAsia="Times New Roman"/>
        </w:rPr>
        <w:t xml:space="preserve">performed </w:t>
      </w:r>
      <w:r w:rsidR="009D1C5A">
        <w:rPr>
          <w:rFonts w:eastAsia="Times New Roman"/>
        </w:rPr>
        <w:t>various</w:t>
      </w:r>
      <w:r>
        <w:rPr>
          <w:rFonts w:eastAsia="Times New Roman"/>
        </w:rPr>
        <w:t xml:space="preserve"> technical analys</w:t>
      </w:r>
      <w:r w:rsidR="009D1C5A">
        <w:rPr>
          <w:rFonts w:eastAsia="Times New Roman"/>
        </w:rPr>
        <w:t>e</w:t>
      </w:r>
      <w:r>
        <w:rPr>
          <w:rFonts w:eastAsia="Times New Roman"/>
        </w:rPr>
        <w:t>s as needed to support technical and policy positions.</w:t>
      </w:r>
      <w:r w:rsidR="009D1C5A">
        <w:rPr>
          <w:rFonts w:eastAsia="Times New Roman"/>
        </w:rPr>
        <w:t xml:space="preserve"> Clifton also served on Virginia’s Science Advisory Panel for the James River Chlorophyll-a Study. </w:t>
      </w:r>
    </w:p>
    <w:p w14:paraId="192F96DF" w14:textId="77777777" w:rsidR="00DB3D5F" w:rsidRDefault="00DB3D5F" w:rsidP="00DB3D5F">
      <w:pPr>
        <w:jc w:val="both"/>
        <w:rPr>
          <w:rFonts w:eastAsia="Times New Roman"/>
        </w:rPr>
      </w:pPr>
    </w:p>
    <w:p w14:paraId="5D3F7D98" w14:textId="73CFECF2" w:rsidR="00DB3D5F" w:rsidRDefault="00DB3D5F" w:rsidP="00DF186F">
      <w:pPr>
        <w:jc w:val="both"/>
        <w:rPr>
          <w:rFonts w:eastAsia="Times New Roman"/>
        </w:rPr>
      </w:pPr>
      <w:r>
        <w:rPr>
          <w:rFonts w:eastAsia="Times New Roman"/>
        </w:rPr>
        <w:t xml:space="preserve">Clifton holds a B.S. in geology from William and Mary, and an M.S. in environmental engineering from Virginia Tech. He is a licensed professional engineer and certified professional geologist in Virginia. </w:t>
      </w:r>
    </w:p>
    <w:p w14:paraId="12EE8807" w14:textId="77777777" w:rsidR="00CE198B" w:rsidRPr="00832B1F" w:rsidRDefault="00CE198B">
      <w:pPr>
        <w:rPr>
          <w:rFonts w:ascii="Franklin Gothic Book" w:hAnsi="Franklin Gothic Book"/>
        </w:rPr>
      </w:pPr>
    </w:p>
    <w:sectPr w:rsidR="00CE198B" w:rsidRPr="00832B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106F8F"/>
    <w:multiLevelType w:val="hybridMultilevel"/>
    <w:tmpl w:val="E592A18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90E6326"/>
    <w:multiLevelType w:val="hybridMultilevel"/>
    <w:tmpl w:val="E592A1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0718806">
    <w:abstractNumId w:val="1"/>
  </w:num>
  <w:num w:numId="2" w16cid:durableId="1604149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320"/>
    <w:rsid w:val="001117F1"/>
    <w:rsid w:val="00132320"/>
    <w:rsid w:val="001A21E9"/>
    <w:rsid w:val="001F7DBA"/>
    <w:rsid w:val="00496D5D"/>
    <w:rsid w:val="00832B1F"/>
    <w:rsid w:val="00943931"/>
    <w:rsid w:val="009A4723"/>
    <w:rsid w:val="009D1C5A"/>
    <w:rsid w:val="00A00F9C"/>
    <w:rsid w:val="00A26983"/>
    <w:rsid w:val="00A6207E"/>
    <w:rsid w:val="00B35DE9"/>
    <w:rsid w:val="00CE198B"/>
    <w:rsid w:val="00DB3D5F"/>
    <w:rsid w:val="00DF1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9BD3D"/>
  <w15:chartTrackingRefBased/>
  <w15:docId w15:val="{FA857CE7-49FC-402F-AEA1-C40832331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2320"/>
    <w:pPr>
      <w:spacing w:after="0"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729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BC Word Tables">
      <a:dk1>
        <a:sysClr val="windowText" lastClr="000000"/>
      </a:dk1>
      <a:lt1>
        <a:sysClr val="window" lastClr="FFFFFF"/>
      </a:lt1>
      <a:dk2>
        <a:srgbClr val="000000"/>
      </a:dk2>
      <a:lt2>
        <a:srgbClr val="FFFFFF"/>
      </a:lt2>
      <a:accent1>
        <a:srgbClr val="009ED1"/>
      </a:accent1>
      <a:accent2>
        <a:srgbClr val="43525A"/>
      </a:accent2>
      <a:accent3>
        <a:srgbClr val="76B043"/>
      </a:accent3>
      <a:accent4>
        <a:srgbClr val="909D93"/>
      </a:accent4>
      <a:accent5>
        <a:srgbClr val="332A86"/>
      </a:accent5>
      <a:accent6>
        <a:srgbClr val="EFEFED"/>
      </a:accent6>
      <a:hlink>
        <a:srgbClr val="009ED1"/>
      </a:hlink>
      <a:folHlink>
        <a:srgbClr val="009ED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ae29e37d-a8a4-4222-a804-8a2bb3536c03}" enabled="1" method="Standard" siteId="{cb2bab3d-7d90-44ea-9e31-531011b1213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619</Words>
  <Characters>3534</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Cronin</dc:creator>
  <cp:keywords/>
  <dc:description/>
  <cp:lastModifiedBy>Jackie Pickford</cp:lastModifiedBy>
  <cp:revision>2</cp:revision>
  <dcterms:created xsi:type="dcterms:W3CDTF">2023-12-11T14:48:00Z</dcterms:created>
  <dcterms:modified xsi:type="dcterms:W3CDTF">2023-12-11T14:48:00Z</dcterms:modified>
</cp:coreProperties>
</file>